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BERKOWITZ BRUCE R</w:t>
              </w:r>
            </w:hyperlink>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8"/>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ST JOE Co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JOE</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60" w:type="dxa"/>
            <w:vAlign w:val="bottom"/>
            <w:tcBorders>
              <w:bottom w:val="single" w:sz="8" w:color="0000EE"/>
            </w:tcBorders>
          </w:tcPr>
          <w:p>
            <w:pPr>
              <w:spacing w:after="0"/>
              <w:rPr>
                <w:sz w:val="6"/>
                <w:szCs w:val="6"/>
                <w:color w:val="auto"/>
              </w:rPr>
            </w:pPr>
          </w:p>
        </w:tc>
        <w:tc>
          <w:tcPr>
            <w:tcW w:w="220" w:type="dxa"/>
            <w:vAlign w:val="bottom"/>
            <w:tcBorders>
              <w:bottom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vMerge w:val="restart"/>
          </w:tcPr>
          <w:p>
            <w:pPr>
              <w:ind w:left="580"/>
              <w:spacing w:after="0"/>
              <w:rPr>
                <w:sz w:val="20"/>
                <w:szCs w:val="20"/>
                <w:color w:val="auto"/>
              </w:rPr>
            </w:pPr>
            <w:r>
              <w:rPr>
                <w:rFonts w:ascii="Arial" w:cs="Arial" w:eastAsia="Arial" w:hAnsi="Arial"/>
                <w:sz w:val="13"/>
                <w:szCs w:val="13"/>
                <w:color w:val="auto"/>
              </w:rPr>
              <w:t>(First)</w:t>
            </w:r>
          </w:p>
        </w:tc>
        <w:tc>
          <w:tcPr>
            <w:tcW w:w="100" w:type="dxa"/>
            <w:vAlign w:val="bottom"/>
          </w:tcPr>
          <w:p>
            <w:pPr>
              <w:spacing w:after="0"/>
              <w:rPr>
                <w:sz w:val="5"/>
                <w:szCs w:val="5"/>
                <w:color w:val="auto"/>
              </w:rPr>
            </w:pP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6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9"/>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166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9"/>
            <w:vMerge w:val="continue"/>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60" w:type="dxa"/>
            <w:vAlign w:val="bottom"/>
            <w:gridSpan w:val="9"/>
            <w:vMerge w:val="continue"/>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FAIRHOLME CAPITAL MANAGEMENT,</w:t>
            </w:r>
          </w:p>
        </w:tc>
        <w:tc>
          <w:tcPr>
            <w:tcW w:w="1120" w:type="dxa"/>
            <w:vAlign w:val="bottom"/>
            <w:gridSpan w:val="9"/>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L.L.C.</w:t>
            </w: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5966 SOUTH DIXIE HIGHWAY, SUITE 300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94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6"/>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0" w:type="dxa"/>
            <w:vAlign w:val="bottom"/>
            <w:gridSpan w:val="10"/>
            <w:vMerge w:val="continue"/>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2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740" w:type="dxa"/>
            <w:vAlign w:val="bottom"/>
            <w:tcBorders>
              <w:bottom w:val="single" w:sz="8" w:color="9A9A9A"/>
            </w:tcBorders>
          </w:tcPr>
          <w:p>
            <w:pPr>
              <w:spacing w:after="0"/>
              <w:rPr>
                <w:sz w:val="2"/>
                <w:szCs w:val="2"/>
                <w:color w:val="auto"/>
              </w:rPr>
            </w:pPr>
          </w:p>
        </w:tc>
        <w:tc>
          <w:tcPr>
            <w:tcW w:w="840" w:type="dxa"/>
            <w:vAlign w:val="bottom"/>
            <w:tcBorders>
              <w:bottom w:val="single" w:sz="8" w:color="9A9A9A"/>
            </w:tcBorders>
          </w:tcPr>
          <w:p>
            <w:pPr>
              <w:spacing w:after="0"/>
              <w:rPr>
                <w:sz w:val="2"/>
                <w:szCs w:val="2"/>
                <w:color w:val="auto"/>
              </w:rPr>
            </w:pPr>
          </w:p>
        </w:tc>
        <w:tc>
          <w:tcPr>
            <w:tcW w:w="80" w:type="dxa"/>
            <w:vAlign w:val="bottom"/>
            <w:tcBorders>
              <w:bottom w:val="single" w:sz="8" w:color="9A9A9A"/>
            </w:tcBorders>
          </w:tcPr>
          <w:p>
            <w:pPr>
              <w:spacing w:after="0"/>
              <w:rPr>
                <w:sz w:val="2"/>
                <w:szCs w:val="2"/>
                <w:color w:val="auto"/>
              </w:rPr>
            </w:pPr>
          </w:p>
        </w:tc>
        <w:tc>
          <w:tcPr>
            <w:tcW w:w="100" w:type="dxa"/>
            <w:vAlign w:val="bottom"/>
            <w:tcBorders>
              <w:bottom w:val="single" w:sz="8" w:color="9A9A9A"/>
            </w:tcBorders>
          </w:tcPr>
          <w:p>
            <w:pPr>
              <w:spacing w:after="0"/>
              <w:rPr>
                <w:sz w:val="2"/>
                <w:szCs w:val="2"/>
                <w:color w:val="auto"/>
              </w:rPr>
            </w:pPr>
          </w:p>
        </w:tc>
        <w:tc>
          <w:tcPr>
            <w:tcW w:w="12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vMerge w:val="restart"/>
          </w:tcPr>
          <w:p>
            <w:pPr>
              <w:spacing w:after="0"/>
              <w:rPr>
                <w:sz w:val="2"/>
                <w:szCs w:val="2"/>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460" w:type="dxa"/>
            <w:vAlign w:val="bottom"/>
            <w:gridSpan w:val="3"/>
            <w:vMerge w:val="continue"/>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SOUTH</w:t>
            </w:r>
          </w:p>
        </w:tc>
        <w:tc>
          <w:tcPr>
            <w:tcW w:w="1660" w:type="dxa"/>
            <w:vAlign w:val="bottom"/>
            <w:gridSpan w:val="3"/>
            <w:vMerge w:val="restart"/>
          </w:tcPr>
          <w:p>
            <w:pPr>
              <w:ind w:left="580"/>
              <w:spacing w:after="0"/>
              <w:rPr>
                <w:sz w:val="20"/>
                <w:szCs w:val="20"/>
                <w:color w:val="auto"/>
              </w:rPr>
            </w:pPr>
            <w:r>
              <w:rPr>
                <w:rFonts w:ascii="Times New Roman" w:cs="Times New Roman" w:eastAsia="Times New Roman" w:hAnsi="Times New Roman"/>
                <w:sz w:val="17"/>
                <w:szCs w:val="17"/>
                <w:color w:val="0000FF"/>
              </w:rPr>
              <w:t>FL</w:t>
            </w: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33143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MIAMI</w:t>
            </w:r>
          </w:p>
        </w:tc>
        <w:tc>
          <w:tcPr>
            <w:tcW w:w="1660" w:type="dxa"/>
            <w:vAlign w:val="bottom"/>
            <w:gridSpan w:val="3"/>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26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gridSpan w:val="2"/>
          </w:tcPr>
          <w:p>
            <w:pPr>
              <w:spacing w:after="0"/>
              <w:rPr>
                <w:sz w:val="10"/>
                <w:szCs w:val="10"/>
                <w:color w:val="auto"/>
              </w:rPr>
            </w:pPr>
          </w:p>
        </w:tc>
        <w:tc>
          <w:tcPr>
            <w:tcW w:w="278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820" w:type="dxa"/>
            <w:vAlign w:val="bottom"/>
            <w:tcBorders>
              <w:top w:val="single" w:sz="8" w:color="2C2C2C"/>
            </w:tcBorders>
            <w:gridSpan w:val="24"/>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0" w:type="dxa"/>
            <w:vAlign w:val="bottom"/>
          </w:tcPr>
          <w:p>
            <w:pPr>
              <w:spacing w:after="0"/>
              <w:rPr>
                <w:sz w:val="15"/>
                <w:szCs w:val="15"/>
                <w:color w:val="auto"/>
              </w:rPr>
            </w:pPr>
          </w:p>
        </w:tc>
        <w:tc>
          <w:tcPr>
            <w:tcW w:w="170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5"/>
                <w:szCs w:val="15"/>
                <w:color w:val="auto"/>
              </w:rPr>
            </w:pPr>
          </w:p>
        </w:tc>
        <w:tc>
          <w:tcPr>
            <w:tcW w:w="1080" w:type="dxa"/>
            <w:vAlign w:val="bottom"/>
            <w:gridSpan w:val="5"/>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gridSpan w:val="5"/>
          </w:tcPr>
          <w:p>
            <w:pPr>
              <w:ind w:left="680"/>
              <w:spacing w:after="0" w:line="133"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3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6"/>
          </w:tcPr>
          <w:p>
            <w:pPr>
              <w:jc w:val="right"/>
              <w:ind w:right="75"/>
              <w:spacing w:after="0"/>
              <w:rPr>
                <w:sz w:val="20"/>
                <w:szCs w:val="20"/>
                <w:color w:val="auto"/>
              </w:rPr>
            </w:pPr>
            <w:r>
              <w:rPr>
                <w:rFonts w:ascii="Times New Roman" w:cs="Times New Roman" w:eastAsia="Times New Roman" w:hAnsi="Times New Roman"/>
                <w:sz w:val="17"/>
                <w:szCs w:val="17"/>
                <w:color w:val="0000FF"/>
              </w:rPr>
              <w:t>06/09/2026</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30,500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4"/>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65.1</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15,427,924</w:t>
            </w:r>
          </w:p>
        </w:tc>
        <w:tc>
          <w:tcPr>
            <w:tcW w:w="94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6"/>
          </w:tcPr>
          <w:p>
            <w:pPr>
              <w:jc w:val="right"/>
              <w:ind w:right="75"/>
              <w:spacing w:after="0"/>
              <w:rPr>
                <w:sz w:val="20"/>
                <w:szCs w:val="20"/>
                <w:color w:val="auto"/>
              </w:rPr>
            </w:pPr>
            <w:r>
              <w:rPr>
                <w:rFonts w:ascii="Times New Roman" w:cs="Times New Roman" w:eastAsia="Times New Roman" w:hAnsi="Times New Roman"/>
                <w:sz w:val="17"/>
                <w:szCs w:val="17"/>
                <w:color w:val="0000FF"/>
              </w:rPr>
              <w:t>06/10/2026</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29,200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65.13</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15,398,724</w:t>
            </w:r>
          </w:p>
        </w:tc>
        <w:tc>
          <w:tcPr>
            <w:tcW w:w="94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606,866</w:t>
            </w:r>
          </w:p>
        </w:tc>
        <w:tc>
          <w:tcPr>
            <w:tcW w:w="94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20" w:type="dxa"/>
            <w:vAlign w:val="bottom"/>
            <w:gridSpan w:val="18"/>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00" w:type="dxa"/>
            <w:vAlign w:val="bottom"/>
          </w:tcPr>
          <w:p>
            <w:pPr>
              <w:spacing w:after="0"/>
              <w:rPr>
                <w:sz w:val="15"/>
                <w:szCs w:val="15"/>
                <w:color w:val="auto"/>
              </w:rPr>
            </w:pPr>
          </w:p>
        </w:tc>
        <w:tc>
          <w:tcPr>
            <w:tcW w:w="1240" w:type="dxa"/>
            <w:vAlign w:val="bottom"/>
          </w:tcPr>
          <w:p>
            <w:pPr>
              <w:ind w:left="2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2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gridSpan w:val="3"/>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40" w:type="dxa"/>
            <w:vAlign w:val="bottom"/>
            <w:tcBorders>
              <w:top w:val="single" w:sz="8" w:color="2C2C2C"/>
            </w:tcBorders>
            <w:gridSpan w:val="7"/>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BERKOWITZ BRUCE R</w:t>
              </w:r>
            </w:hyperlink>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84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0" w:type="dxa"/>
            <w:vAlign w:val="bottom"/>
          </w:tcPr>
          <w:p>
            <w:pPr>
              <w:spacing w:after="0"/>
              <w:rPr>
                <w:sz w:val="24"/>
                <w:szCs w:val="24"/>
                <w:color w:val="auto"/>
              </w:rPr>
            </w:pPr>
          </w:p>
        </w:tc>
        <w:tc>
          <w:tcPr>
            <w:tcW w:w="1240" w:type="dxa"/>
            <w:vAlign w:val="bottom"/>
          </w:tcPr>
          <w:p>
            <w:pPr>
              <w:ind w:left="4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0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C/O FAIRHOLME CAPITAL MANAGEMENT, L.L.C.</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5966 SOUTH DIXIE HIGHWAY, SUITE 300</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SOUTH MIAMI</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FL</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33143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0" w:type="dxa"/>
            <w:vAlign w:val="bottom"/>
          </w:tcPr>
          <w:p>
            <w:pPr>
              <w:spacing w:after="0"/>
              <w:rPr>
                <w:sz w:val="24"/>
                <w:szCs w:val="24"/>
                <w:color w:val="auto"/>
              </w:rPr>
            </w:pPr>
          </w:p>
        </w:tc>
        <w:tc>
          <w:tcPr>
            <w:tcW w:w="1240" w:type="dxa"/>
            <w:vAlign w:val="bottom"/>
          </w:tcPr>
          <w:p>
            <w:pPr>
              <w:ind w:left="4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gridSpan w:val="3"/>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FAIRHOLME FUNDS INC</w:t>
              </w:r>
            </w:hyperlink>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84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0" w:type="dxa"/>
            <w:vAlign w:val="bottom"/>
          </w:tcPr>
          <w:p>
            <w:pPr>
              <w:spacing w:after="0"/>
              <w:rPr>
                <w:sz w:val="24"/>
                <w:szCs w:val="24"/>
                <w:color w:val="auto"/>
              </w:rPr>
            </w:pPr>
          </w:p>
        </w:tc>
        <w:tc>
          <w:tcPr>
            <w:tcW w:w="1240" w:type="dxa"/>
            <w:vAlign w:val="bottom"/>
          </w:tcPr>
          <w:p>
            <w:pPr>
              <w:ind w:left="4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-4235450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5966 SOUTH DIXIE HIGHWAY, SUITE 300</w:t>
      </w:r>
    </w:p>
    <w:p>
      <w:pPr>
        <w:spacing w:after="0" w:line="353"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9" w:right="359" w:bottom="0" w:gutter="0" w:footer="0" w:header="0"/>
          <w:type w:val="continuous"/>
        </w:sectPr>
      </w:pPr>
    </w:p>
    <w:p>
      <w:pPr>
        <w:spacing w:after="0" w:line="35" w:lineRule="exact"/>
        <w:rPr>
          <w:sz w:val="20"/>
          <w:szCs w:val="20"/>
          <w:color w:val="auto"/>
        </w:rPr>
      </w:pPr>
    </w:p>
    <w:p>
      <w:pPr>
        <w:ind w:left="120"/>
        <w:spacing w:after="0"/>
        <w:tabs>
          <w:tab w:leader="none" w:pos="1500" w:val="left"/>
          <w:tab w:leader="none" w:pos="2900" w:val="left"/>
        </w:tabs>
        <w:rPr>
          <w:sz w:val="20"/>
          <w:szCs w:val="20"/>
          <w:color w:val="auto"/>
        </w:rPr>
      </w:pPr>
      <w:r>
        <w:rPr>
          <w:rFonts w:ascii="Times New Roman" w:cs="Times New Roman" w:eastAsia="Times New Roman" w:hAnsi="Times New Roman"/>
          <w:sz w:val="17"/>
          <w:szCs w:val="17"/>
          <w:color w:val="0000FF"/>
        </w:rPr>
        <w:t>SOUTH MIAMI</w:t>
        <w:tab/>
        <w:t>FL</w:t>
      </w:r>
      <w:r>
        <w:rPr>
          <w:sz w:val="20"/>
          <w:szCs w:val="20"/>
          <w:color w:val="auto"/>
        </w:rPr>
        <w:tab/>
      </w:r>
      <w:r>
        <w:rPr>
          <w:rFonts w:ascii="Times New Roman" w:cs="Times New Roman" w:eastAsia="Times New Roman" w:hAnsi="Times New Roman"/>
          <w:sz w:val="17"/>
          <w:szCs w:val="17"/>
          <w:color w:val="0000FF"/>
        </w:rPr>
        <w:t>33143</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292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292100"/>
                    </a:xfrm>
                    <a:prstGeom prst="rect">
                      <a:avLst/>
                    </a:prstGeom>
                    <a:noFill/>
                  </pic:spPr>
                </pic:pic>
              </a:graphicData>
            </a:graphic>
          </wp:anchor>
        </w:drawing>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firstLine="7"/>
        <w:spacing w:after="0" w:line="244"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transactions were in securities held by The Fairholme Fund, a series of Fairholme Funds, Inc. (the "Fairholme Fund"). The securities may be deemed to be beneficially owned by Mr. Bruce R. Berkowitz ("Mr. Berkowitz") because he controls the sole member of Fairholme Capital Management, LLC ("Fairholme"), which may be deemed to have beneficial ownership of the securities because Fairholme serves as the investment manager to the Fairholme Fund. Mr. Berkowitz and Fairholme disclaim beneficial ownership in the securities reported on this Form 4 except to the extent of its pecuniary interest, if any, therein, and this report shall not be deemed to be an admission that Mr. Berkowitz and Fairholme are the beneficial owners of such securities for purposes of Section 16 of the Securities Exchange Act of 1934, as amended (the "Exchange Act"), or for any other purpose.</w:t>
      </w:r>
    </w:p>
    <w:p>
      <w:pPr>
        <w:spacing w:after="0" w:line="26"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are directly owned by Mr. Berkowitz.</w:t>
      </w:r>
    </w:p>
    <w:p>
      <w:pPr>
        <w:sectPr>
          <w:pgSz w:w="11900" w:h="16838" w:orient="portrait"/>
          <w:cols w:equalWidth="0" w:num="1">
            <w:col w:w="10880"/>
          </w:cols>
          <w:pgMar w:left="500" w:top="300" w:right="519" w:bottom="144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Fairholme Funds,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85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Fairholme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975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7975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67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9467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Investment Manager, Bruce 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487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3487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Berkowitz, By: /s/ Erica 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Kapahi, (Attorney in 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64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1664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Bruce R. Berkowitz,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217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2217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Erica K. Kapahi, (Attorney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74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260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80" w:space="60"/>
            <w:col w:w="2140"/>
          </w:cols>
          <w:pgMar w:left="500" w:top="300" w:right="51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80"/>
          </w:cols>
          <w:pgMar w:left="500" w:top="300" w:right="519" w:bottom="1440" w:gutter="0" w:footer="0" w:header="0"/>
          <w:type w:val="continuous"/>
        </w:sectPr>
      </w:pPr>
    </w:p>
    <w:bookmarkStart w:id="2" w:name="page3"/>
    <w:bookmarkEnd w:id="2"/>
    <w:p>
      <w:pPr>
        <w:jc w:val="both"/>
        <w:ind w:firstLine="640"/>
        <w:spacing w:after="0" w:line="239" w:lineRule="auto"/>
        <w:rPr>
          <w:sz w:val="20"/>
          <w:szCs w:val="20"/>
          <w:color w:val="auto"/>
        </w:rPr>
      </w:pPr>
      <w:r>
        <w:rPr>
          <w:rFonts w:ascii="Times New Roman" w:cs="Times New Roman" w:eastAsia="Times New Roman" w:hAnsi="Times New Roman"/>
          <w:sz w:val="20"/>
          <w:szCs w:val="20"/>
          <w:color w:val="auto"/>
        </w:rPr>
        <w:t>KNOW ALL PERSONS BY THESE PRESENTS, that the undersigned constitutes and appoints Erica K. Kapahi, his true and lawful attorney-in-fact and agent, with full power of substitution and resubstitution, for him and in his capacity as the controlling person of the sole member of Fairholme Capital Management, L.L.C., for the sole purpose of signing on his behalf any and all Regulatory Filings under the Securities Act of 1933, the Securities Exchange Act of 1934, the Investment Advisers Act of 1940 and any amendments and supplements thereto, and to file the same, with all exhibits thereto, and other documents in connection therewith, with the Securities and Exchange Commission, granting unto said attorney-in-fact and agent, full power and authority to do and perform each and every act and thing requisite and necessary to accomplish the above, as fully as to all intents and purposes as he might or could do in person, hereby ratifying and confirming all that said attorney-in-fact and agent, and may lawfully do or cause to be done by virtue hereof. This Power of Attorney shall continue effective until revoked by me at any time.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this 9th day of April, 2020.</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/s/ Bruce R. Berkowitz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8600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2860040" cy="8255"/>
                    </a:xfrm>
                    <a:prstGeom prst="rect">
                      <a:avLst/>
                    </a:prstGeom>
                    <a:noFill/>
                  </pic:spPr>
                </pic:pic>
              </a:graphicData>
            </a:graphic>
          </wp:anchor>
        </w:drawing>
      </w:r>
    </w:p>
    <w:p>
      <w:pPr>
        <w:spacing w:after="0" w:line="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Bruce R. Berkowitz</w:t>
      </w:r>
    </w:p>
    <w:sectPr>
      <w:pgSz w:w="11900" w:h="16838" w:orient="portrait"/>
      <w:cols w:equalWidth="0" w:num="1">
        <w:col w:w="10980"/>
      </w:cols>
      <w:pgMar w:left="460" w:top="11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13" Type="http://schemas.openxmlformats.org/officeDocument/2006/relationships/hyperlink" Target="http://www.sec.gov/cgi-bin/browse-edgar?action=getcompany&amp;CIK=0001214344" TargetMode="External"/><Relationship Id="rId14" Type="http://schemas.openxmlformats.org/officeDocument/2006/relationships/hyperlink" Target="http://www.sec.gov/cgi-bin/browse-edgar?action=getcompany&amp;CIK=0000745308" TargetMode="External"/><Relationship Id="rId15" Type="http://schemas.openxmlformats.org/officeDocument/2006/relationships/hyperlink" Target="http://www.sec.gov/cgi-bin/browse-edgar?action=getcompany&amp;CIK=00010963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2026-06-11T17:09:14Z</dcterms:created>
  <dcterms:modified xsi:type="dcterms:W3CDTF">2026-06-11T17:09:14Z</dcterms:modified>
</cp:coreProperties>
</file>