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0001056831</w:t>
            </w: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835"/>
        </w:trPr>
        <w:tc>
          <w:tcPr>
            <w:tcW w:w="6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ST JOE Co</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001-10466</w:t>
            </w:r>
          </w:p>
        </w:tc>
      </w:tr>
      <w:tr>
        <w:trPr>
          <w:trHeight w:val="258"/>
        </w:trPr>
        <w:tc>
          <w:tcPr>
            <w:tcW w:w="30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130 RICHARD JACKSON BLVD</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PANAMA CITY BEACH</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FLORIDA</w:t>
            </w:r>
          </w:p>
        </w:tc>
      </w:tr>
      <w:tr>
        <w:trPr>
          <w:trHeight w:val="282"/>
        </w:trPr>
        <w:tc>
          <w:tcPr>
            <w:tcW w:w="3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32407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850-231-6400</w:t>
            </w:r>
          </w:p>
        </w:tc>
      </w:tr>
      <w:tr>
        <w:trPr>
          <w:trHeight w:val="297"/>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FAIRHOLME CAPITAL MANAGEMENT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Jefferies</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520 Madison Avenue</w:t>
      </w:r>
    </w:p>
    <w:p>
      <w:pPr>
        <w:ind w:left="250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27800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1816174.00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57409746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05/07/2026   NYSE</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78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1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780" w:type="dxa"/>
            <w:vAlign w:val="bottom"/>
          </w:tcPr>
          <w:p>
            <w:pPr>
              <w:ind w:left="7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05/31/2017 Purchase</w:t>
            </w: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Open Market</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2500</w:t>
            </w:r>
          </w:p>
        </w:tc>
        <w:tc>
          <w:tcPr>
            <w:tcW w:w="14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9"/>
              </w:rPr>
              <w:t>06/05/2017</w:t>
            </w: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Full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Transaction</w:t>
            </w:r>
          </w:p>
        </w:tc>
        <w:tc>
          <w:tcPr>
            <w:tcW w:w="250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06/09/2017 Purchase</w:t>
            </w: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Open Market</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900</w:t>
            </w:r>
          </w:p>
        </w:tc>
        <w:tc>
          <w:tcPr>
            <w:tcW w:w="14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9"/>
              </w:rPr>
              <w:t>06/14/2017</w:t>
            </w: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Full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Transaction</w:t>
            </w:r>
          </w:p>
        </w:tc>
        <w:tc>
          <w:tcPr>
            <w:tcW w:w="250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06/12/2017 Purchase</w:t>
            </w: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Open Market</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3500</w:t>
            </w:r>
          </w:p>
        </w:tc>
        <w:tc>
          <w:tcPr>
            <w:tcW w:w="14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9"/>
              </w:rPr>
              <w:t>06/15/2017</w:t>
            </w: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Full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Transaction</w:t>
            </w:r>
          </w:p>
        </w:tc>
        <w:tc>
          <w:tcPr>
            <w:tcW w:w="250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06/13/2017 Purchase</w:t>
            </w: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Open Market</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5500</w:t>
            </w:r>
          </w:p>
        </w:tc>
        <w:tc>
          <w:tcPr>
            <w:tcW w:w="14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9"/>
              </w:rPr>
              <w:t>06/16/2017</w:t>
            </w: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Full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Transaction</w:t>
            </w:r>
          </w:p>
        </w:tc>
        <w:tc>
          <w:tcPr>
            <w:tcW w:w="250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06/14/2017 Purchase</w:t>
            </w: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Open Market</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5800</w:t>
            </w:r>
          </w:p>
        </w:tc>
        <w:tc>
          <w:tcPr>
            <w:tcW w:w="14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9"/>
              </w:rPr>
              <w:t>06/19/2017</w:t>
            </w: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Full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Transaction</w:t>
            </w:r>
          </w:p>
        </w:tc>
        <w:tc>
          <w:tcPr>
            <w:tcW w:w="250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08/17/2017 Purchase</w:t>
            </w: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Open Market</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2200</w:t>
            </w:r>
          </w:p>
        </w:tc>
        <w:tc>
          <w:tcPr>
            <w:tcW w:w="14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9"/>
              </w:rPr>
              <w:t>08/22/2017</w:t>
            </w: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Full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Transaction</w:t>
            </w:r>
          </w:p>
        </w:tc>
        <w:tc>
          <w:tcPr>
            <w:tcW w:w="250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08/22/2017 Purchase</w:t>
            </w: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Open Market</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2500</w:t>
            </w:r>
          </w:p>
        </w:tc>
        <w:tc>
          <w:tcPr>
            <w:tcW w:w="14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9"/>
              </w:rPr>
              <w:t>08/25/2017</w:t>
            </w: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Full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Transaction</w:t>
            </w:r>
          </w:p>
        </w:tc>
        <w:tc>
          <w:tcPr>
            <w:tcW w:w="250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11/07/2017 Purchase</w:t>
            </w: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Open Market</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1500</w:t>
            </w:r>
          </w:p>
        </w:tc>
        <w:tc>
          <w:tcPr>
            <w:tcW w:w="14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9"/>
              </w:rPr>
              <w:t>11/09/2017</w:t>
            </w: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Full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Transaction</w:t>
            </w:r>
          </w:p>
        </w:tc>
        <w:tc>
          <w:tcPr>
            <w:tcW w:w="250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11/08/2017 Purchase</w:t>
            </w: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Open Market</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2600</w:t>
            </w:r>
          </w:p>
        </w:tc>
        <w:tc>
          <w:tcPr>
            <w:tcW w:w="14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9"/>
              </w:rPr>
              <w:t>11/10/2017</w:t>
            </w: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Full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Transaction</w:t>
            </w:r>
          </w:p>
        </w:tc>
        <w:tc>
          <w:tcPr>
            <w:tcW w:w="250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03/07/2018 Purchase</w:t>
            </w: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Open Market</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600</w:t>
            </w:r>
          </w:p>
        </w:tc>
        <w:tc>
          <w:tcPr>
            <w:tcW w:w="14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9"/>
              </w:rPr>
              <w:t>03/09/2018</w:t>
            </w: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Full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Transaction</w:t>
            </w:r>
          </w:p>
        </w:tc>
        <w:tc>
          <w:tcPr>
            <w:tcW w:w="250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03/16/2018 Purchase</w:t>
            </w: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Open Market</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200</w:t>
            </w:r>
          </w:p>
        </w:tc>
        <w:tc>
          <w:tcPr>
            <w:tcW w:w="14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9"/>
              </w:rPr>
              <w:t>03/20/2018</w:t>
            </w: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Full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17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Transaction</w:t>
            </w:r>
          </w:p>
        </w:tc>
        <w:tc>
          <w:tcPr>
            <w:tcW w:w="250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-3658870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-3315970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-2973070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-2630170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-2287270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-1944370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5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40" w:type="dxa"/>
            <w:vAlign w:val="bottom"/>
            <w:gridSpan w:val="2"/>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Fairholme Capital Management, L.L.C.</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5966 South Dixie Highway</w:t>
            </w:r>
          </w:p>
        </w:tc>
        <w:tc>
          <w:tcPr>
            <w:tcW w:w="33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02/12/2026 18000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1220353.00</w:t>
            </w:r>
          </w:p>
        </w:tc>
        <w:tc>
          <w:tcPr>
            <w:tcW w:w="0" w:type="dxa"/>
            <w:vAlign w:val="bottom"/>
          </w:tcPr>
          <w:p>
            <w:pPr>
              <w:spacing w:after="0"/>
              <w:rPr>
                <w:sz w:val="1"/>
                <w:szCs w:val="1"/>
                <w:color w:val="auto"/>
              </w:rPr>
            </w:pPr>
          </w:p>
        </w:tc>
      </w:tr>
      <w:tr>
        <w:trPr>
          <w:trHeight w:val="161"/>
        </w:trPr>
        <w:tc>
          <w:tcPr>
            <w:tcW w:w="16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90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4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South Miami  FL</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33134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Fairholme Capital Management, L.L.C.</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5966 South Dixie Highway</w:t>
            </w:r>
          </w:p>
        </w:tc>
        <w:tc>
          <w:tcPr>
            <w:tcW w:w="33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03/10/2026 1000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71095.20</w:t>
            </w:r>
          </w:p>
        </w:tc>
        <w:tc>
          <w:tcPr>
            <w:tcW w:w="0" w:type="dxa"/>
            <w:vAlign w:val="bottom"/>
          </w:tcPr>
          <w:p>
            <w:pPr>
              <w:spacing w:after="0"/>
              <w:rPr>
                <w:sz w:val="1"/>
                <w:szCs w:val="1"/>
                <w:color w:val="auto"/>
              </w:rPr>
            </w:pPr>
          </w:p>
        </w:tc>
      </w:tr>
      <w:tr>
        <w:trPr>
          <w:trHeight w:val="161"/>
        </w:trPr>
        <w:tc>
          <w:tcPr>
            <w:tcW w:w="16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90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4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South Miami  FL</w:t>
            </w:r>
          </w:p>
        </w:tc>
        <w:tc>
          <w:tcPr>
            <w:tcW w:w="19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33134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from multiple accounts managed by Fairholme Capital Management, L.L.C.</w:t>
      </w:r>
    </w:p>
    <w:p>
      <w:pPr>
        <w:spacing w:after="0" w:line="56" w:lineRule="exact"/>
        <w:rPr>
          <w:sz w:val="20"/>
          <w:szCs w:val="20"/>
          <w:color w:val="auto"/>
        </w:rPr>
      </w:pPr>
    </w:p>
    <w:p>
      <w:pPr>
        <w:sectPr>
          <w:pgSz w:w="11900" w:h="16838" w:orient="portrait"/>
          <w:cols w:equalWidth="0" w:num="2">
            <w:col w:w="980" w:space="720"/>
            <w:col w:w="954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05/07/2026</w:t>
      </w:r>
    </w:p>
    <w:p>
      <w:pPr>
        <w:spacing w:after="0" w:line="50" w:lineRule="exact"/>
        <w:rPr>
          <w:sz w:val="20"/>
          <w:szCs w:val="20"/>
          <w:color w:val="auto"/>
        </w:rPr>
      </w:pPr>
    </w:p>
    <w:p>
      <w:pPr>
        <w:sectPr>
          <w:pgSz w:w="11900" w:h="16838" w:orient="portrait"/>
          <w:cols w:equalWidth="0" w:num="2">
            <w:col w:w="1320" w:space="380"/>
            <w:col w:w="954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tabs>
          <w:tab w:leader="none" w:pos="1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Erica K. Kapahi</w:t>
      </w:r>
    </w:p>
    <w:p>
      <w:pPr>
        <w:spacing w:after="0" w:line="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000"/>
      </w:cols>
      <w:pgMar w:left="360" w:top="11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2026-05-07T17:03:14Z</dcterms:created>
  <dcterms:modified xsi:type="dcterms:W3CDTF">2026-05-07T17:03:14Z</dcterms:modified>
</cp:coreProperties>
</file>